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14" w:rsidRDefault="00850BDC" w:rsidP="00E27173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block-11636222"/>
      <w:r w:rsidRPr="00FD699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8F2314" w:rsidRPr="008F23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F231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410403"/>
            <wp:effectExtent l="0" t="0" r="3175" b="0"/>
            <wp:docPr id="1" name="Рисунок 1" descr="F:\2023-2024\рабочие программы\программы общие\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рабочие программы\программы общие\му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14" w:rsidRDefault="008F2314" w:rsidP="00E27173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F2314" w:rsidRDefault="008F2314" w:rsidP="00E27173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F2314" w:rsidRDefault="008F2314" w:rsidP="00E27173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F2314" w:rsidRDefault="008F2314" w:rsidP="00E271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314" w:rsidRDefault="008F2314" w:rsidP="00E271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прекрасноев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жизни и в искусстве;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интонационнаяи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Общее число часов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рекомендованных для изучения музыки </w:t>
      </w:r>
      <w:r w:rsidRPr="00FD6999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135 часов: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 3 классе – 34 часа (1 час в неделю),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 4 классе – 34 часа (1 час в неделю).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1636223"/>
      <w:bookmarkEnd w:id="0"/>
      <w:r w:rsidRPr="00FD699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значимых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прибаутки).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ёжка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», «Заинька» и другие);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сочинение мелодий, вокальная импровизация на основе текстов игрового детского фольклора;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сказывания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нараспев;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Джангара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Нартского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духовые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ударные, струнные);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Навруз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Ысыах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скоморошин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учебных, популярных текстов о собирателях фольклора;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мелодических фраз);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музыки в исполнении оркестра;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</w:t>
      </w:r>
      <w:r w:rsidRPr="00FD69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» К.В. Глюка, «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» К. Дебюсси).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» оркестром;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сопереживанию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диалог с учителем о значении красоты и вдохновения в жизни человека;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харáктерное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» фрагментами произведений;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видеооткрытки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участияв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танцевальных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композициях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 импровизациях;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Военная тема в музыкальном искусстве.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Песни Великой Отечественной войны – песни Великой Победы.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Кабалевским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народовс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сальса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босса-нова и другие). 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в музыке русских композиторов.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колокольности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(по выбору учителя могут звучать фрагменты из музыкальных 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произведений М.П. Мусоргского, П.И. Чайковского, М.И. Глинки, С.В. Рахманинова и другие);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звонарских приговорок;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посвящённые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святым. Образы Христа, Богородицы.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храма; поиск в Интернете информации о Крещении Руси, святых, об иконах.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Рождество, Троица, Пасха).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постановки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видеопросмотр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музыкальной сказки;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орсакова («Садко», «Сказка о царе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», «Снегурочка»), М.И. Глинки («Руслан и Людмила»), К.В. Глюка («Орфей и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»), Дж. Верди и других композиторов).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вокализация,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жанрами оперетты, мюзикла;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виртуальный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по музыкальному театру.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фри-джаза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от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эмбиента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коллекции записей джазовых музыкантов.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, коллекции записей современной музыки для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друзей-других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электронной композиции в компьютерных программах с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готовыми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семплами (например,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Garage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Band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игра «Ритмическое эхо»,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вокальных 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ритмических упражнений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песен с ярко выраженными динамическими, темповыми, штриховыми красками;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Высота звуков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освоение понятий «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выше-ниже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Поступенное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поступенным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плавным движением, скачками, остановками;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звуковысотных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Ступеневый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состав.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песен,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в которых присутствуют данные элементы.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ритмослогами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мелодий и аккомпанементов в размере 6/8.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игра «устой –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неустой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упражнение на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допевание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ступеневого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ярко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выраженной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характерной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интерваликой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в мелодическом движении;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досочинение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аккордовая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арпеджио.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 песен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мелодическим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движениемпо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звукам аккордов;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трёхголосия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коллективная импровизация в форме вариаций.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1636224"/>
      <w:bookmarkEnd w:id="2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3819C8" w:rsidRPr="00FD6999" w:rsidRDefault="003819C8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​В результате изучения музыки на уровне начального общего образования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39972685"/>
      <w:bookmarkEnd w:id="4"/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графическую, звуковую, информацию в соответствии с учебной задачей;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музыкальные тексты (акустические и нотные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>о предложенному учителем алгоритму;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групповойи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индивидуальныес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ситуациина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D69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39972686"/>
      <w:bookmarkEnd w:id="5"/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819C8" w:rsidRPr="00FD6999" w:rsidRDefault="003819C8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9C8" w:rsidRPr="00FD6999" w:rsidRDefault="00850BDC" w:rsidP="00E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</w:t>
      </w:r>
      <w:proofErr w:type="gramEnd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, освоившие основную образовательную программу по музыке: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1 «Народная музыка России» </w:t>
      </w:r>
      <w:proofErr w:type="gramStart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ритмический аккомпанемент на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ударных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инструментахпри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 народной песни;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камерныеи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3 «Музыка в жизни человека» </w:t>
      </w:r>
      <w:proofErr w:type="gramStart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FD6999">
        <w:rPr>
          <w:rFonts w:ascii="Times New Roman" w:hAnsi="Times New Roman" w:cs="Times New Roman"/>
          <w:color w:val="000000"/>
          <w:sz w:val="24"/>
          <w:szCs w:val="24"/>
        </w:rPr>
        <w:t>, эпос (связь со словом);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4 «Музыка народов мира» </w:t>
      </w:r>
      <w:proofErr w:type="gramStart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5 «Духовная музыка» </w:t>
      </w:r>
      <w:proofErr w:type="gramStart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6 «Музыка театра и кино» </w:t>
      </w:r>
      <w:proofErr w:type="gramStart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8 «Музыкальная грамота» </w:t>
      </w:r>
      <w:proofErr w:type="gramStart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3819C8" w:rsidRPr="00FD6999" w:rsidRDefault="00850BDC" w:rsidP="00E2717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19C8" w:rsidRPr="00FD6999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lock-11636225"/>
      <w:bookmarkEnd w:id="3"/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3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6722"/>
        <w:gridCol w:w="1415"/>
        <w:gridCol w:w="1706"/>
        <w:gridCol w:w="3128"/>
      </w:tblGrid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край» (То березка, то рябина…, муз.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Д.Б.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А.Пришельца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«Моя Россия» (муз.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Струве, сл.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кузнице», «Веселые гуси», «Скок, скок, молодой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Земелюшка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-чернозем», «У кота-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воркота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«Дважды два – четыре»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С.Прокофьев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Д.Кабалевский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песня о школе;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Ребиков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«Медведь»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И.С.Бах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«Шутка»,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В.Моцарт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К.В. Глюка,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Сиринкс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К. Дебюсси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 «Афинские развалины»,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И.Брамс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«Колыбельная»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Спадавеккиа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 «Триумф 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народному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ождественский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spellEnd"/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985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73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19C8" w:rsidRPr="00FD6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43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7169"/>
        <w:gridCol w:w="1186"/>
        <w:gridCol w:w="1783"/>
        <w:gridCol w:w="3128"/>
        <w:gridCol w:w="7"/>
      </w:tblGrid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432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432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«Былина о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Вольге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432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Программная музыка: А.К.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432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Красота и вдохновение: «Рассвет-чародей» музыка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В.Я.Шаинского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М.С.Пляцковского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432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432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432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адуйся» хора братии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Оптиной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Пустыни; С.В. Рахманинов «Богородице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Радуйся» из «Всенощного бдения»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432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«Золушка»); </w:t>
            </w:r>
            <w:proofErr w:type="spellStart"/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-сказка «Золотой ключик, или Приключения Буратино»,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А.Толстой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муз.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«Три чуда», «Полет шмеля»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432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С.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Джоплин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регтайм «Артист эстрады». Б.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Тиэл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прекрасен мир!», Д.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Херман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исполнении 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О.Газманов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«Люси» в исполнении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Р.Газманова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лет); И.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Э. Терская «Мама» в исполнении группы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Рирада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25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Сигмейстер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9C8" w:rsidRPr="00FD6999" w:rsidRDefault="000E7BF2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850BDC"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850BDC" w:rsidRPr="00FD6999" w:rsidTr="00850BDC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DC" w:rsidRPr="00FD6999" w:rsidTr="00850BDC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19C8" w:rsidRPr="00FD6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6547"/>
        <w:gridCol w:w="1193"/>
        <w:gridCol w:w="1841"/>
        <w:gridCol w:w="3166"/>
        <w:gridCol w:w="7"/>
      </w:tblGrid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фольклор: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«Среди долины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ровныя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Пошла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Апипа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А.Эшпай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00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Корсакова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Ю.М.Чичков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— это я и ты»; А.П. Бородин, А.К.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Ц.А. Кюи, Н.А. Римский-Корсаков «Парафразы»; пьеса «Детского альбома», П.И. 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Чайковский «Игра в лошадки»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Тюильрийский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Эдвард Григ музыка к драме Генрика Ибсена «Пер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«Лунная соната», «К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Элизе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«Сурок»; канон В.А. Моцарта «Слава солнцу, слава миру»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00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Ю.Чичкова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сл.Ю.Энтина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«Песенка про жирафа»;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М.И.Глинка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«Вальс-фантазия, «Камаринская» для симфонического оркестра. Мелодии 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0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Ч.Биксио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C.В. Рахманинов «Не пой, красавица при мне» 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Ж.Бизе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Фарандола из 2-й сюиты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персидок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оперы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«Танец с саблями» из балета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«Русский марш»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00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0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Бетховена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пера «Война и мир»; музыка к кинофильму «Александр Невский» С.С. 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Прокофьева, оперы «Борис Годунов» и другие произведения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00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Шаганова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пьесы В.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Малярова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сюиты «В монастыре» «У иконы Богородицы»,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Величит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Э.Артемьев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«Поход» из к/ф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Сибириада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«Слушая Баха» из к/ф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0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3813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547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Ритм: И. Штраус-отец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Радецки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850BDC" w:rsidRPr="00FD6999" w:rsidTr="00850BDC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left w:val="single" w:sz="4" w:space="0" w:color="auto"/>
            </w:tcBorders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DC" w:rsidRPr="00FD6999" w:rsidTr="00850BDC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</w:tcBorders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gridAfter w:val="1"/>
          <w:wAfter w:w="7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9C8" w:rsidRPr="00FD6999" w:rsidRDefault="003819C8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19C8" w:rsidRPr="00FD6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9C8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9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38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6779"/>
        <w:gridCol w:w="1189"/>
        <w:gridCol w:w="1710"/>
        <w:gridCol w:w="3161"/>
      </w:tblGrid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девицы», «Вдоль да по речке»,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Скоморошья-плясовая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русская народная песня «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девицы»; «Вариации на Камаринскую»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6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Поппинс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свидания»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 Бизе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 сюита:</w:t>
            </w:r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Прелюдия, Менуэт, Перезвон, 2 сюита: </w:t>
            </w:r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Фарандола – фрагменты)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А.П.Бородина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6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бакши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др.); К.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А.Пахмутова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«Беловежская пуща» в исполнении ВИА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А.Дворжак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Славянский танец № 2 ми-минор, Юмореска.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Симфоническая поэма «Влтава»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Балет: А. Хачатурян. Балет «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Н.А. 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Римского-Корсакова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6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Д.Эллингтон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«Караван».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Г.Миллер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«Серенада лунного света», «</w:t>
            </w:r>
            <w:proofErr w:type="spellStart"/>
            <w:proofErr w:type="gram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Чаттануга</w:t>
            </w:r>
            <w:proofErr w:type="spellEnd"/>
            <w:proofErr w:type="gram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Чу-Чу»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7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3898" w:type="dxa"/>
            <w:gridSpan w:val="5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69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Интонация: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«Сирень»;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Р.Щедрин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Концерт для оркестра «Озорные частушки»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язык: Я. Сибелиус «Грустный вальс»; К. </w:t>
            </w:r>
            <w:proofErr w:type="spellStart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FD69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850BDC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DC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0BDC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:rsidR="00850BDC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C8" w:rsidRPr="00FD6999" w:rsidTr="00850BDC">
        <w:trPr>
          <w:trHeight w:val="144"/>
          <w:tblCellSpacing w:w="20" w:type="nil"/>
        </w:trPr>
        <w:tc>
          <w:tcPr>
            <w:tcW w:w="7842" w:type="dxa"/>
            <w:gridSpan w:val="2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850BDC" w:rsidP="00E2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3819C8" w:rsidRPr="00FD6999" w:rsidRDefault="003819C8" w:rsidP="00E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BDC" w:rsidRPr="00FD6999" w:rsidRDefault="00850BDC" w:rsidP="00E2717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1636226"/>
      <w:bookmarkEnd w:id="6"/>
    </w:p>
    <w:bookmarkEnd w:id="7"/>
    <w:p w:rsidR="00850BDC" w:rsidRPr="00FD6999" w:rsidRDefault="00850BDC" w:rsidP="00E2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BDC" w:rsidRPr="00FD6999" w:rsidSect="00850BDC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F2" w:rsidRDefault="000E7BF2" w:rsidP="00FD6999">
      <w:pPr>
        <w:spacing w:after="0" w:line="240" w:lineRule="auto"/>
      </w:pPr>
      <w:r>
        <w:separator/>
      </w:r>
    </w:p>
  </w:endnote>
  <w:endnote w:type="continuationSeparator" w:id="0">
    <w:p w:rsidR="000E7BF2" w:rsidRDefault="000E7BF2" w:rsidP="00FD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351800"/>
      <w:docPartObj>
        <w:docPartGallery w:val="Page Numbers (Bottom of Page)"/>
        <w:docPartUnique/>
      </w:docPartObj>
    </w:sdtPr>
    <w:sdtEndPr/>
    <w:sdtContent>
      <w:p w:rsidR="00FD6999" w:rsidRDefault="00FD699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14">
          <w:rPr>
            <w:noProof/>
          </w:rPr>
          <w:t>1</w:t>
        </w:r>
        <w:r>
          <w:fldChar w:fldCharType="end"/>
        </w:r>
      </w:p>
    </w:sdtContent>
  </w:sdt>
  <w:p w:rsidR="00FD6999" w:rsidRDefault="00FD69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F2" w:rsidRDefault="000E7BF2" w:rsidP="00FD6999">
      <w:pPr>
        <w:spacing w:after="0" w:line="240" w:lineRule="auto"/>
      </w:pPr>
      <w:r>
        <w:separator/>
      </w:r>
    </w:p>
  </w:footnote>
  <w:footnote w:type="continuationSeparator" w:id="0">
    <w:p w:rsidR="000E7BF2" w:rsidRDefault="000E7BF2" w:rsidP="00FD6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C8"/>
    <w:rsid w:val="000E7BF2"/>
    <w:rsid w:val="003819C8"/>
    <w:rsid w:val="004200AA"/>
    <w:rsid w:val="00850BDC"/>
    <w:rsid w:val="008F2314"/>
    <w:rsid w:val="00E27173"/>
    <w:rsid w:val="00F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6999"/>
  </w:style>
  <w:style w:type="paragraph" w:styleId="af0">
    <w:name w:val="Balloon Text"/>
    <w:basedOn w:val="a"/>
    <w:link w:val="af1"/>
    <w:uiPriority w:val="99"/>
    <w:semiHidden/>
    <w:unhideWhenUsed/>
    <w:rsid w:val="008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6999"/>
  </w:style>
  <w:style w:type="paragraph" w:styleId="af0">
    <w:name w:val="Balloon Text"/>
    <w:basedOn w:val="a"/>
    <w:link w:val="af1"/>
    <w:uiPriority w:val="99"/>
    <w:semiHidden/>
    <w:unhideWhenUsed/>
    <w:rsid w:val="008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6/1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resh.edu.ru/subject/6/2/" TargetMode="External"/><Relationship Id="rId47" Type="http://schemas.openxmlformats.org/officeDocument/2006/relationships/hyperlink" Target="https://resh.edu.ru/subject/6/2/" TargetMode="External"/><Relationship Id="rId63" Type="http://schemas.openxmlformats.org/officeDocument/2006/relationships/hyperlink" Target="https://resh.edu.ru/subject/6/2/" TargetMode="External"/><Relationship Id="rId68" Type="http://schemas.openxmlformats.org/officeDocument/2006/relationships/hyperlink" Target="https://resh.edu.ru/subject/6/2/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subject/6/1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37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2/" TargetMode="External"/><Relationship Id="rId58" Type="http://schemas.openxmlformats.org/officeDocument/2006/relationships/hyperlink" Target="https://resh.edu.ru/subject/6/2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subject/6/1/" TargetMode="External"/><Relationship Id="rId14" Type="http://schemas.openxmlformats.org/officeDocument/2006/relationships/hyperlink" Target="https://resh.edu.ru/subject/6/1/" TargetMode="External"/><Relationship Id="rId22" Type="http://schemas.openxmlformats.org/officeDocument/2006/relationships/hyperlink" Target="https://resh.edu.ru/subject/6/1/" TargetMode="External"/><Relationship Id="rId27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1/" TargetMode="External"/><Relationship Id="rId43" Type="http://schemas.openxmlformats.org/officeDocument/2006/relationships/hyperlink" Target="https://resh.edu.ru/subject/6/2/" TargetMode="External"/><Relationship Id="rId48" Type="http://schemas.openxmlformats.org/officeDocument/2006/relationships/hyperlink" Target="https://resh.edu.ru/subject/6/2/" TargetMode="External"/><Relationship Id="rId56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2/" TargetMode="External"/><Relationship Id="rId69" Type="http://schemas.openxmlformats.org/officeDocument/2006/relationships/hyperlink" Target="https://resh.edu.ru/subject/6/2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6/2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6/1/" TargetMode="External"/><Relationship Id="rId17" Type="http://schemas.openxmlformats.org/officeDocument/2006/relationships/hyperlink" Target="https://resh.edu.ru/subject/6/1/" TargetMode="External"/><Relationship Id="rId25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38" Type="http://schemas.openxmlformats.org/officeDocument/2006/relationships/hyperlink" Target="https://resh.edu.ru/subject/6/1/" TargetMode="External"/><Relationship Id="rId46" Type="http://schemas.openxmlformats.org/officeDocument/2006/relationships/hyperlink" Target="https://resh.edu.ru/subject/6/2/" TargetMode="External"/><Relationship Id="rId59" Type="http://schemas.openxmlformats.org/officeDocument/2006/relationships/hyperlink" Target="https://resh.edu.ru/subject/6/2/" TargetMode="External"/><Relationship Id="rId67" Type="http://schemas.openxmlformats.org/officeDocument/2006/relationships/hyperlink" Target="https://resh.edu.ru/subject/6/2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resh.edu.ru/subject/6/2/" TargetMode="External"/><Relationship Id="rId54" Type="http://schemas.openxmlformats.org/officeDocument/2006/relationships/hyperlink" Target="https://resh.edu.ru/subject/6/2/" TargetMode="External"/><Relationship Id="rId62" Type="http://schemas.openxmlformats.org/officeDocument/2006/relationships/hyperlink" Target="https://resh.edu.ru/subject/6/2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6/1/" TargetMode="External"/><Relationship Id="rId23" Type="http://schemas.openxmlformats.org/officeDocument/2006/relationships/hyperlink" Target="https://resh.edu.ru/subject/6/1/" TargetMode="External"/><Relationship Id="rId28" Type="http://schemas.openxmlformats.org/officeDocument/2006/relationships/hyperlink" Target="https://resh.edu.ru/subject/6/1/" TargetMode="External"/><Relationship Id="rId36" Type="http://schemas.openxmlformats.org/officeDocument/2006/relationships/hyperlink" Target="https://resh.edu.ru/subject/6/1/" TargetMode="External"/><Relationship Id="rId49" Type="http://schemas.openxmlformats.org/officeDocument/2006/relationships/hyperlink" Target="https://resh.edu.ru/subject/6/2/" TargetMode="External"/><Relationship Id="rId57" Type="http://schemas.openxmlformats.org/officeDocument/2006/relationships/hyperlink" Target="https://resh.edu.ru/subject/6/2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44" Type="http://schemas.openxmlformats.org/officeDocument/2006/relationships/hyperlink" Target="https://resh.edu.ru/subject/6/2/" TargetMode="External"/><Relationship Id="rId52" Type="http://schemas.openxmlformats.org/officeDocument/2006/relationships/hyperlink" Target="https://resh.edu.ru/subject/6/2/" TargetMode="External"/><Relationship Id="rId60" Type="http://schemas.openxmlformats.org/officeDocument/2006/relationships/hyperlink" Target="https://resh.edu.ru/subject/6/2/" TargetMode="External"/><Relationship Id="rId65" Type="http://schemas.openxmlformats.org/officeDocument/2006/relationships/hyperlink" Target="https://resh.edu.ru/subject/6/2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6/1/" TargetMode="External"/><Relationship Id="rId13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resh.edu.ru/subject/6/2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6/1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resh.edu.ru/subject/6/2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6/1/" TargetMode="External"/><Relationship Id="rId24" Type="http://schemas.openxmlformats.org/officeDocument/2006/relationships/hyperlink" Target="https://resh.edu.ru/subject/6/1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66" Type="http://schemas.openxmlformats.org/officeDocument/2006/relationships/hyperlink" Target="https://resh.edu.ru/subject/6/2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subject/6/2/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16328</Words>
  <Characters>93076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Назарова</dc:creator>
  <cp:lastModifiedBy>МОУ СОШ № 5</cp:lastModifiedBy>
  <cp:revision>4</cp:revision>
  <dcterms:created xsi:type="dcterms:W3CDTF">2023-09-05T20:10:00Z</dcterms:created>
  <dcterms:modified xsi:type="dcterms:W3CDTF">2023-10-09T10:54:00Z</dcterms:modified>
</cp:coreProperties>
</file>